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C3CBA1">
      <w:pPr>
        <w:numPr>
          <w:ilvl w:val="0"/>
          <w:numId w:val="0"/>
        </w:numPr>
        <w:ind w:leftChars="0"/>
        <w:jc w:val="center"/>
        <w:outlineLvl w:val="9"/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</w:pPr>
      <w:bookmarkStart w:id="0" w:name="_Hlk184307510"/>
      <w:bookmarkEnd w:id="0"/>
      <w:r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  <w:t>重庆市科研项目网上申报操作流程图解 - 个人</w:t>
      </w:r>
    </w:p>
    <w:p w14:paraId="3E67BFEC">
      <w:pPr>
        <w:pStyle w:val="2"/>
        <w:ind w:left="432" w:hanging="432"/>
        <w:rPr>
          <w:rFonts w:hint="eastAsia" w:ascii="方正黑体_GBK" w:hAnsi="方正黑体_GBK" w:eastAsia="方正黑体_GBK" w:cs="方正黑体_GBK"/>
          <w:sz w:val="32"/>
          <w:szCs w:val="32"/>
        </w:rPr>
      </w:pPr>
      <w:bookmarkStart w:id="1" w:name="_Toc185514252"/>
      <w:bookmarkStart w:id="2" w:name="_Toc422"/>
      <w:bookmarkStart w:id="3" w:name="_Toc173316525"/>
      <w:r>
        <w:rPr>
          <w:rFonts w:hint="eastAsia" w:ascii="方正黑体_GBK" w:hAnsi="方正黑体_GBK" w:eastAsia="方正黑体_GBK" w:cs="方正黑体_GBK"/>
          <w:sz w:val="32"/>
          <w:szCs w:val="32"/>
        </w:rPr>
        <w:t>系统登录</w:t>
      </w:r>
      <w:bookmarkEnd w:id="1"/>
      <w:bookmarkEnd w:id="2"/>
      <w:bookmarkEnd w:id="3"/>
    </w:p>
    <w:p w14:paraId="5A86C2B5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bookmarkStart w:id="4" w:name="OLE_LINK2"/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浏览器搜索“渝快办”，进入后点击右上角“登录”（没有渝快办账号需要先完成注册）。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如下图所示：</w:t>
      </w:r>
    </w:p>
    <w:p w14:paraId="258B215B">
      <w:pPr>
        <w:spacing w:before="79" w:line="360" w:lineRule="auto"/>
        <w:ind w:left="11" w:right="17" w:firstLine="42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drawing>
          <wp:inline distT="0" distB="0" distL="114300" distR="114300">
            <wp:extent cx="5266690" cy="2496185"/>
            <wp:effectExtent l="0" t="0" r="6350" b="317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FBAB7">
      <w:pPr>
        <w:spacing w:before="79" w:line="360" w:lineRule="auto"/>
        <w:ind w:left="11" w:right="17"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5274310" cy="3566160"/>
            <wp:effectExtent l="0" t="0" r="1397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F0F5E">
      <w:pPr>
        <w:spacing w:before="79" w:line="360" w:lineRule="auto"/>
        <w:ind w:left="11" w:right="17" w:firstLine="460" w:firstLineChars="200"/>
        <w:rPr>
          <w:rFonts w:hint="default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方式一：点击</w:t>
      </w:r>
      <w:r>
        <w:rPr>
          <w:rFonts w:hint="eastAsia" w:ascii="方正仿宋_GBK" w:hAnsi="方正仿宋_GBK" w:eastAsia="方正仿宋_GBK" w:cs="方正仿宋_GBK"/>
          <w:spacing w:val="-5"/>
          <w:sz w:val="21"/>
          <w:szCs w:val="21"/>
          <w:lang w:val="en-US" w:eastAsia="zh-CN"/>
        </w:rPr>
        <w:t>“特色专栏”→选择“科创服务”→点击“智汇攻关”即可进入“智汇攻关”应用。如下图所示：</w:t>
      </w:r>
    </w:p>
    <w:p w14:paraId="31CB28B3">
      <w:pPr>
        <w:spacing w:before="79" w:line="360" w:lineRule="auto"/>
        <w:ind w:right="17"/>
        <w:rPr>
          <w:rFonts w:hint="default" w:ascii="Times New Roman" w:hAnsi="Times New Roman"/>
          <w:lang w:val="en-US" w:eastAsia="zh-CN"/>
        </w:rPr>
      </w:pPr>
      <w:r>
        <w:drawing>
          <wp:inline distT="0" distB="0" distL="114300" distR="114300">
            <wp:extent cx="5266690" cy="2496185"/>
            <wp:effectExtent l="0" t="0" r="6350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2A5F1">
      <w:pPr>
        <w:spacing w:before="79" w:line="360" w:lineRule="auto"/>
        <w:ind w:right="17"/>
      </w:pPr>
      <w:r>
        <w:drawing>
          <wp:inline distT="0" distB="0" distL="114300" distR="114300">
            <wp:extent cx="5266690" cy="2496185"/>
            <wp:effectExtent l="0" t="0" r="6350" b="317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E4A7B">
      <w:pPr>
        <w:spacing w:before="79" w:line="360" w:lineRule="auto"/>
        <w:ind w:left="11" w:right="17" w:firstLine="460" w:firstLineChars="200"/>
        <w:rPr>
          <w:rFonts w:hint="default"/>
          <w:lang w:val="en-US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方式二：在搜索框输入“智汇攻关”，点击搜索即可。如下图所示：</w:t>
      </w:r>
    </w:p>
    <w:p w14:paraId="78E12D11">
      <w:pPr>
        <w:spacing w:before="79" w:line="360" w:lineRule="auto"/>
        <w:ind w:right="17"/>
        <w:rPr>
          <w:rFonts w:hint="eastAsia"/>
        </w:rPr>
      </w:pPr>
      <w:r>
        <w:drawing>
          <wp:inline distT="0" distB="0" distL="114300" distR="114300">
            <wp:extent cx="5266690" cy="2496185"/>
            <wp:effectExtent l="0" t="0" r="635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732B5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登陆成功后，进入“智汇攻关”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系统门户页面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。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通过门户首页可以进入“用户中心”和“我的项目”，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如下图所示：</w:t>
      </w:r>
    </w:p>
    <w:bookmarkEnd w:id="4"/>
    <w:p w14:paraId="6E738C43">
      <w:pPr>
        <w:pStyle w:val="11"/>
        <w:rPr>
          <w:rFonts w:ascii="Times New Roman" w:hAnsi="Times New Roman"/>
          <w:spacing w:val="-5"/>
          <w:lang w:eastAsia="zh-CN"/>
        </w:rPr>
      </w:pPr>
      <w:bookmarkStart w:id="5" w:name="_Hlk184396092"/>
      <w:r>
        <w:drawing>
          <wp:inline distT="0" distB="0" distL="114300" distR="114300">
            <wp:extent cx="5266690" cy="2496185"/>
            <wp:effectExtent l="0" t="0" r="6350" b="317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5"/>
    <w:p w14:paraId="16B2AE9E">
      <w:pPr>
        <w:pStyle w:val="2"/>
        <w:ind w:left="432" w:hanging="432"/>
        <w:rPr>
          <w:rFonts w:hint="eastAsia" w:ascii="方正黑体_GBK" w:hAnsi="方正黑体_GBK" w:eastAsia="方正黑体_GBK" w:cs="方正黑体_GBK"/>
          <w:sz w:val="32"/>
          <w:szCs w:val="32"/>
        </w:rPr>
      </w:pPr>
      <w:bookmarkStart w:id="6" w:name="_Toc185514253"/>
      <w:r>
        <w:rPr>
          <w:rFonts w:hint="eastAsia" w:ascii="方正黑体_GBK" w:hAnsi="方正黑体_GBK" w:eastAsia="方正黑体_GBK" w:cs="方正黑体_GBK"/>
          <w:sz w:val="32"/>
          <w:szCs w:val="32"/>
        </w:rPr>
        <w:t>用户中心</w:t>
      </w:r>
      <w:bookmarkEnd w:id="6"/>
    </w:p>
    <w:p w14:paraId="68FB6F46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个人在用户中心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维护个人基本信息，保障在项目管理系统中有权限办理相关事项。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在</w:t>
      </w:r>
      <w:r>
        <w:rPr>
          <w:rFonts w:hint="eastAsia" w:ascii="方正仿宋_GBK" w:hAnsi="方正仿宋_GBK" w:eastAsia="方正仿宋_GBK" w:cs="方正仿宋_GBK"/>
          <w:sz w:val="24"/>
          <w:szCs w:val="32"/>
        </w:rPr>
        <w:t>“智汇攻关”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系统门户首页，点击</w:t>
      </w:r>
      <w:bookmarkStart w:id="7" w:name="_Hlk184649711"/>
      <w:r>
        <w:rPr>
          <w:rFonts w:hint="eastAsia" w:ascii="方正仿宋_GBK" w:hAnsi="方正仿宋_GBK" w:eastAsia="方正仿宋_GBK" w:cs="方正仿宋_GBK"/>
          <w:spacing w:val="-5"/>
          <w:sz w:val="24"/>
        </w:rPr>
        <w:t>【用户中心】</w:t>
      </w:r>
      <w:bookmarkEnd w:id="7"/>
      <w:r>
        <w:rPr>
          <w:rFonts w:hint="eastAsia" w:ascii="方正仿宋_GBK" w:hAnsi="方正仿宋_GBK" w:eastAsia="方正仿宋_GBK" w:cs="方正仿宋_GBK"/>
          <w:spacing w:val="-5"/>
          <w:sz w:val="24"/>
        </w:rPr>
        <w:t>图标，</w:t>
      </w:r>
      <w:bookmarkStart w:id="8" w:name="_Hlk185510795"/>
      <w:r>
        <w:rPr>
          <w:rFonts w:hint="eastAsia" w:ascii="方正仿宋_GBK" w:hAnsi="方正仿宋_GBK" w:eastAsia="方正仿宋_GBK" w:cs="方正仿宋_GBK"/>
          <w:spacing w:val="-5"/>
          <w:sz w:val="24"/>
        </w:rPr>
        <w:t>进入</w:t>
      </w:r>
      <w:bookmarkEnd w:id="8"/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“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用户中心”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，如下图所示：</w:t>
      </w:r>
    </w:p>
    <w:p w14:paraId="51D570C3">
      <w:pPr>
        <w:spacing w:before="79" w:line="360" w:lineRule="auto"/>
        <w:ind w:left="11" w:right="17"/>
        <w:rPr>
          <w:rFonts w:ascii="Times New Roman" w:hAnsi="Times New Roman" w:eastAsia="宋体" w:cs="宋体"/>
          <w:spacing w:val="-5"/>
          <w:sz w:val="24"/>
        </w:rPr>
      </w:pPr>
      <w:r>
        <w:drawing>
          <wp:inline distT="0" distB="0" distL="114300" distR="114300">
            <wp:extent cx="5266690" cy="2496185"/>
            <wp:effectExtent l="0" t="0" r="6350" b="317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A3EF6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bookmarkStart w:id="9" w:name="_Hlk184397084"/>
      <w:r>
        <w:rPr>
          <w:rFonts w:hint="eastAsia" w:ascii="方正仿宋_GBK" w:hAnsi="方正仿宋_GBK" w:eastAsia="方正仿宋_GBK" w:cs="方正仿宋_GBK"/>
          <w:spacing w:val="-5"/>
          <w:sz w:val="24"/>
        </w:rPr>
        <w:t>进入</w:t>
      </w:r>
      <w:bookmarkStart w:id="10" w:name="OLE_LINK10"/>
      <w:r>
        <w:rPr>
          <w:rFonts w:hint="eastAsia" w:ascii="方正仿宋_GBK" w:hAnsi="方正仿宋_GBK" w:eastAsia="方正仿宋_GBK" w:cs="方正仿宋_GBK"/>
          <w:spacing w:val="-5"/>
          <w:sz w:val="24"/>
        </w:rPr>
        <w:t>“用户中心”</w:t>
      </w:r>
      <w:bookmarkEnd w:id="10"/>
      <w:r>
        <w:rPr>
          <w:rFonts w:hint="eastAsia" w:ascii="方正仿宋_GBK" w:hAnsi="方正仿宋_GBK" w:eastAsia="方正仿宋_GBK" w:cs="方正仿宋_GBK"/>
          <w:spacing w:val="-5"/>
          <w:sz w:val="24"/>
        </w:rPr>
        <w:t>系统，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可以查看个人基本信息，如下图所示：</w:t>
      </w:r>
    </w:p>
    <w:p w14:paraId="4D5B32E5">
      <w:pPr>
        <w:pStyle w:val="11"/>
        <w:rPr>
          <w:rFonts w:ascii="Times New Roman" w:hAnsi="Times New Roman" w:eastAsia="Arial" w:cs="Arial"/>
          <w:sz w:val="21"/>
        </w:rPr>
      </w:pPr>
      <w:r>
        <w:rPr>
          <w:rFonts w:ascii="Times New Roman" w:hAnsi="Times New Roman"/>
        </w:rPr>
        <w:drawing>
          <wp:inline distT="0" distB="0" distL="0" distR="0">
            <wp:extent cx="5274310" cy="3630930"/>
            <wp:effectExtent l="0" t="0" r="2540" b="7620"/>
            <wp:docPr id="13439711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97119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0D7BF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点击</w:t>
      </w:r>
      <w:bookmarkStart w:id="11" w:name="_Hlk184648126"/>
      <w:r>
        <w:rPr>
          <w:rFonts w:hint="eastAsia" w:ascii="方正仿宋_GBK" w:hAnsi="方正仿宋_GBK" w:eastAsia="方正仿宋_GBK" w:cs="方正仿宋_GBK"/>
          <w:spacing w:val="-5"/>
          <w:sz w:val="24"/>
        </w:rPr>
        <w:t>【维护个人信息】</w:t>
      </w:r>
      <w:bookmarkEnd w:id="11"/>
      <w:r>
        <w:rPr>
          <w:rFonts w:hint="eastAsia" w:ascii="方正仿宋_GBK" w:hAnsi="方正仿宋_GBK" w:eastAsia="方正仿宋_GBK" w:cs="方正仿宋_GBK"/>
          <w:spacing w:val="-5"/>
          <w:sz w:val="24"/>
        </w:rPr>
        <w:t>，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可以完善和更新个人信息，</w:t>
      </w:r>
      <w:r>
        <w:rPr>
          <w:rFonts w:hint="eastAsia" w:ascii="方正仿宋_GBK" w:hAnsi="方正仿宋_GBK" w:eastAsia="方正仿宋_GBK" w:cs="方正仿宋_GBK"/>
          <w:spacing w:val="-5"/>
          <w:sz w:val="24"/>
          <w:highlight w:val="none"/>
        </w:rPr>
        <w:t>注意：</w:t>
      </w:r>
      <w:r>
        <w:rPr>
          <w:rFonts w:hint="eastAsia" w:ascii="方正仿宋_GBK" w:hAnsi="方正仿宋_GBK" w:eastAsia="方正仿宋_GBK" w:cs="方正仿宋_GBK"/>
          <w:spacing w:val="-5"/>
          <w:sz w:val="24"/>
          <w:highlight w:val="none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  <w:highlight w:val="none"/>
        </w:rPr>
        <w:t>维护个人信息前请确保工作单位已注册</w:t>
      </w:r>
      <w:bookmarkStart w:id="12" w:name="_Hlk184398440"/>
      <w:bookmarkStart w:id="13" w:name="_Hlk184398468"/>
      <w:r>
        <w:rPr>
          <w:rFonts w:hint="eastAsia" w:ascii="方正仿宋_GBK" w:hAnsi="方正仿宋_GBK" w:eastAsia="方正仿宋_GBK" w:cs="方正仿宋_GBK"/>
          <w:spacing w:val="-5"/>
          <w:sz w:val="24"/>
          <w:highlight w:val="none"/>
        </w:rPr>
        <w:t>；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标红星项为必填项。如下图所示：</w:t>
      </w:r>
    </w:p>
    <w:p w14:paraId="6FAE350C">
      <w:pPr>
        <w:pStyle w:val="11"/>
        <w:rPr>
          <w:rFonts w:ascii="Times New Roman" w:hAnsi="Times New Roman"/>
          <w:spacing w:val="-5"/>
          <w:lang w:eastAsia="zh-CN"/>
        </w:rPr>
      </w:pPr>
      <w:bookmarkStart w:id="14" w:name="_Hlk184372665"/>
      <w:r>
        <w:rPr>
          <w:rFonts w:ascii="Times New Roman" w:hAnsi="Times New Roman"/>
        </w:rPr>
        <w:drawing>
          <wp:inline distT="0" distB="0" distL="0" distR="0">
            <wp:extent cx="5274310" cy="3634740"/>
            <wp:effectExtent l="0" t="0" r="2540" b="3810"/>
            <wp:docPr id="15124012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40120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4"/>
    <w:p w14:paraId="698B4FF3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bookmarkStart w:id="15" w:name="_Hlk185510716"/>
      <w:bookmarkStart w:id="16" w:name="_Hlk184651254"/>
      <w:bookmarkStart w:id="17" w:name="_Hlk184652998"/>
      <w:bookmarkStart w:id="18" w:name="_Hlk184649341"/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修改</w:t>
      </w:r>
      <w:bookmarkStart w:id="27" w:name="_GoBack"/>
      <w:bookmarkEnd w:id="27"/>
      <w:r>
        <w:rPr>
          <w:rFonts w:hint="eastAsia" w:ascii="方正仿宋_GBK" w:hAnsi="方正仿宋_GBK" w:eastAsia="方正仿宋_GBK" w:cs="方正仿宋_GBK"/>
          <w:spacing w:val="-5"/>
          <w:sz w:val="24"/>
        </w:rPr>
        <w:t>工作单位、最高学历、最高学位、职称、职务信息需提交单位审核，点击【提交单位审核】按钮，系统会根据所选单位推送至单位进行审核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；修改其他信息，点击【保存】按钮，即修改成功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。</w:t>
      </w:r>
    </w:p>
    <w:p w14:paraId="58CFE554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highlight w:val="none"/>
        </w:rPr>
        <w:t>注意：选择工作单位名称后，系统会自动带出工作单位所在省/市、所在区县、通信地址，其中通信地址可修改；若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工作单位有下属二级单位，则用户只能选择二级单位名称，系统会自动带出一级单位地址信息。如下图所示</w:t>
      </w:r>
      <w:bookmarkEnd w:id="15"/>
      <w:r>
        <w:rPr>
          <w:rFonts w:hint="eastAsia" w:ascii="方正仿宋_GBK" w:hAnsi="方正仿宋_GBK" w:eastAsia="方正仿宋_GBK" w:cs="方正仿宋_GBK"/>
          <w:spacing w:val="-5"/>
          <w:sz w:val="24"/>
        </w:rPr>
        <w:t>：</w:t>
      </w:r>
    </w:p>
    <w:p w14:paraId="284BAABC">
      <w:pPr>
        <w:spacing w:before="79" w:line="360" w:lineRule="auto"/>
        <w:ind w:left="11" w:right="17"/>
        <w:jc w:val="center"/>
        <w:rPr>
          <w:rFonts w:ascii="Times New Roman" w:hAnsi="Times New Roman" w:eastAsia="宋体" w:cs="宋体"/>
          <w:spacing w:val="-5"/>
          <w:sz w:val="24"/>
        </w:rPr>
      </w:pPr>
      <w:r>
        <w:rPr>
          <w:rFonts w:ascii="Times New Roman" w:hAnsi="Times New Roman"/>
        </w:rPr>
        <w:drawing>
          <wp:inline distT="0" distB="0" distL="0" distR="0">
            <wp:extent cx="5274310" cy="1713865"/>
            <wp:effectExtent l="0" t="0" r="2540" b="635"/>
            <wp:docPr id="7270340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34030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0D3B3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审核状态有四种：未提交、待审核、审核已通过、审核不通过。</w:t>
      </w:r>
      <w:bookmarkEnd w:id="16"/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如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下图所示：</w:t>
      </w:r>
    </w:p>
    <w:p w14:paraId="3A08D425">
      <w:pPr>
        <w:spacing w:before="79" w:line="360" w:lineRule="auto"/>
        <w:ind w:left="11" w:right="17" w:firstLine="420" w:firstLineChars="200"/>
        <w:rPr>
          <w:rFonts w:ascii="Times New Roman" w:hAnsi="Times New Roman"/>
        </w:rPr>
      </w:pPr>
      <w:bookmarkStart w:id="19" w:name="_Hlk185497051"/>
      <w:r>
        <w:rPr>
          <w:rFonts w:ascii="Times New Roman" w:hAnsi="Times New Roman"/>
        </w:rPr>
        <w:drawing>
          <wp:inline distT="0" distB="0" distL="0" distR="0">
            <wp:extent cx="1450340" cy="323850"/>
            <wp:effectExtent l="0" t="0" r="10160" b="6350"/>
            <wp:docPr id="7048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851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rcRect l="6430" t="14063" b="4497"/>
                    <a:stretch>
                      <a:fillRect/>
                    </a:stretch>
                  </pic:blipFill>
                  <pic:spPr>
                    <a:xfrm>
                      <a:off x="0" y="0"/>
                      <a:ext cx="1450495" cy="324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drawing>
          <wp:inline distT="0" distB="0" distL="0" distR="0">
            <wp:extent cx="1518285" cy="323850"/>
            <wp:effectExtent l="0" t="0" r="5715" b="6350"/>
            <wp:docPr id="6436267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62675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rcRect t="18296" b="13286"/>
                    <a:stretch>
                      <a:fillRect/>
                    </a:stretch>
                  </pic:blipFill>
                  <pic:spPr>
                    <a:xfrm>
                      <a:off x="0" y="0"/>
                      <a:ext cx="1518403" cy="324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drawing>
          <wp:inline distT="0" distB="0" distL="0" distR="0">
            <wp:extent cx="1501140" cy="315595"/>
            <wp:effectExtent l="0" t="0" r="10160" b="1905"/>
            <wp:docPr id="18215760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576007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rcRect t="12265" b="8664"/>
                    <a:stretch>
                      <a:fillRect/>
                    </a:stretch>
                  </pic:blipFill>
                  <pic:spPr>
                    <a:xfrm>
                      <a:off x="0" y="0"/>
                      <a:ext cx="1522059" cy="32014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59969">
      <w:pPr>
        <w:spacing w:before="79" w:line="360" w:lineRule="auto"/>
        <w:ind w:left="11" w:right="17" w:firstLine="420" w:firstLineChars="200"/>
        <w:rPr>
          <w:rFonts w:ascii="Times New Roman" w:hAnsi="Times New Roman" w:eastAsia="宋体" w:cs="宋体"/>
          <w:spacing w:val="-5"/>
          <w:sz w:val="24"/>
        </w:rPr>
      </w:pPr>
      <w:r>
        <w:rPr>
          <w:rFonts w:ascii="Times New Roman" w:hAnsi="Times New Roman"/>
        </w:rPr>
        <w:drawing>
          <wp:inline distT="0" distB="0" distL="0" distR="0">
            <wp:extent cx="2349500" cy="323850"/>
            <wp:effectExtent l="0" t="0" r="0" b="6350"/>
            <wp:docPr id="6097336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733676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rcRect l="3966" t="20316" b="11868"/>
                    <a:stretch>
                      <a:fillRect/>
                    </a:stretch>
                  </pic:blipFill>
                  <pic:spPr>
                    <a:xfrm>
                      <a:off x="0" y="0"/>
                      <a:ext cx="2349673" cy="324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9"/>
    <w:p w14:paraId="5950C909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未提交状态：指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尚未完成信息维护，或维护后点击【保存】但未点击【提交单位审核】。</w:t>
      </w:r>
      <w:bookmarkStart w:id="20" w:name="_Hlk184651294"/>
    </w:p>
    <w:p w14:paraId="25C059C2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待审核状态：指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已提交个人信息至单位，但单位尚未完成审核。</w:t>
      </w:r>
      <w:bookmarkEnd w:id="20"/>
      <w:bookmarkStart w:id="21" w:name="_Hlk184651346"/>
    </w:p>
    <w:p w14:paraId="4A37207E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审核已通过：指单位已审核通过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个人信息，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有权限进入项目管理系统处理相关事项。</w:t>
      </w:r>
    </w:p>
    <w:p w14:paraId="33BBA235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审核不通过：指单位未审核通过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提交的个人信息，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需根据具体的驳回原因进行修改，并重新提交审核。</w:t>
      </w:r>
      <w:bookmarkStart w:id="22" w:name="_Hlk184722830"/>
    </w:p>
    <w:bookmarkEnd w:id="9"/>
    <w:bookmarkEnd w:id="12"/>
    <w:bookmarkEnd w:id="13"/>
    <w:bookmarkEnd w:id="17"/>
    <w:bookmarkEnd w:id="18"/>
    <w:bookmarkEnd w:id="21"/>
    <w:bookmarkEnd w:id="22"/>
    <w:p w14:paraId="27765F83">
      <w:pPr>
        <w:pStyle w:val="2"/>
        <w:ind w:left="432" w:hanging="432"/>
        <w:rPr>
          <w:rFonts w:hint="eastAsia" w:ascii="方正黑体_GBK" w:hAnsi="方正黑体_GBK" w:eastAsia="方正黑体_GBK" w:cs="方正黑体_GBK"/>
          <w:sz w:val="32"/>
          <w:szCs w:val="32"/>
        </w:rPr>
      </w:pPr>
      <w:bookmarkStart w:id="23" w:name="_Hlk185510387"/>
      <w:bookmarkStart w:id="24" w:name="_Hlk185510399"/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项目申报</w:t>
      </w:r>
    </w:p>
    <w:bookmarkEnd w:id="23"/>
    <w:p w14:paraId="30742842">
      <w:pPr>
        <w:pStyle w:val="3"/>
        <w:ind w:left="432" w:hanging="432"/>
        <w:outlineLvl w:val="1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选择申报指南</w:t>
      </w:r>
    </w:p>
    <w:p w14:paraId="44DB2B69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</w:rPr>
        <w:t>注意：在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项目申报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之前，请确认个人信息已维护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并通过审核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。</w:t>
      </w:r>
    </w:p>
    <w:p w14:paraId="6B4B95E0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通过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“智汇攻关”系统门户首页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点击【我的项目】进入项目管理系统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。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在左侧菜单中点击【项目管理】--【我申报的项目】，在页面中点击【项目申报】按钮，弹出选择申报指南窗口，在窗口中选择要申报的指南名称、项目类别和项目类型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，</w:t>
      </w:r>
      <w:bookmarkStart w:id="25" w:name="_Hlk185805513"/>
      <w:r>
        <w:rPr>
          <w:rFonts w:hint="eastAsia" w:ascii="方正仿宋_GBK" w:hAnsi="方正仿宋_GBK" w:eastAsia="方正仿宋_GBK" w:cs="方正仿宋_GBK"/>
          <w:spacing w:val="-5"/>
          <w:sz w:val="24"/>
        </w:rPr>
        <w:t>如下图所示：</w:t>
      </w:r>
    </w:p>
    <w:p w14:paraId="51C12095">
      <w:pPr>
        <w:spacing w:line="360" w:lineRule="auto"/>
        <w:jc w:val="left"/>
      </w:pPr>
      <w:r>
        <w:drawing>
          <wp:inline distT="0" distB="0" distL="114300" distR="114300">
            <wp:extent cx="5266690" cy="2520315"/>
            <wp:effectExtent l="0" t="0" r="3810" b="6985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240A7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点击【下一步】按钮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进入申报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书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信息填写页面</w:t>
      </w:r>
      <w:r>
        <w:rPr>
          <w:rFonts w:hint="eastAsia" w:ascii="方正仿宋_GBK" w:hAnsi="方正仿宋_GBK" w:eastAsia="方正仿宋_GBK" w:cs="方正仿宋_GBK"/>
          <w:spacing w:val="-5"/>
          <w:sz w:val="24"/>
          <w:lang w:eastAsia="zh-CN"/>
        </w:rPr>
        <w:t>。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（如果</w:t>
      </w: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个人</w:t>
      </w:r>
      <w:r>
        <w:rPr>
          <w:rFonts w:hint="eastAsia" w:ascii="方正仿宋_GBK" w:hAnsi="方正仿宋_GBK" w:eastAsia="方正仿宋_GBK" w:cs="方正仿宋_GBK"/>
          <w:spacing w:val="-5"/>
          <w:sz w:val="24"/>
        </w:rPr>
        <w:t>信息不完善、年龄、职称 、学历、信用等条件不满足申报指南，则无法进行项目申报）</w:t>
      </w:r>
    </w:p>
    <w:bookmarkEnd w:id="24"/>
    <w:bookmarkEnd w:id="25"/>
    <w:p w14:paraId="00394AE5">
      <w:pPr>
        <w:pStyle w:val="3"/>
        <w:ind w:left="432" w:hanging="432"/>
        <w:outlineLvl w:val="1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bookmarkStart w:id="26" w:name="_Toc185514255"/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申报书信息填写</w:t>
      </w:r>
    </w:p>
    <w:p w14:paraId="70547872">
      <w:pPr>
        <w:pStyle w:val="4"/>
        <w:ind w:left="432" w:hanging="432"/>
        <w:outlineLvl w:val="2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申报信息</w:t>
      </w:r>
    </w:p>
    <w:p w14:paraId="01B26957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如果申报指南允许自定义项目名称，则需要输入项目名称。如下图：</w:t>
      </w:r>
    </w:p>
    <w:p w14:paraId="31D549FB">
      <w:pPr>
        <w:spacing w:line="360" w:lineRule="auto"/>
        <w:jc w:val="left"/>
        <w:rPr>
          <w:rFonts w:hint="eastAsia" w:ascii="Times New Roman" w:hAnsi="Times New Roman" w:eastAsia="宋体" w:cs="Times New Roman"/>
          <w:spacing w:val="-5"/>
          <w:sz w:val="24"/>
          <w:lang w:val="en-US" w:eastAsia="zh-CN"/>
        </w:rPr>
      </w:pPr>
      <w:r>
        <w:drawing>
          <wp:inline distT="0" distB="0" distL="114300" distR="114300">
            <wp:extent cx="5266690" cy="2740660"/>
            <wp:effectExtent l="0" t="0" r="3810" b="254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F290">
      <w:pPr>
        <w:pStyle w:val="4"/>
        <w:ind w:left="432" w:hanging="432"/>
        <w:outlineLvl w:val="2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基本信息</w:t>
      </w:r>
    </w:p>
    <w:p w14:paraId="3392E1E8">
      <w:pPr>
        <w:spacing w:before="79" w:line="360" w:lineRule="auto"/>
        <w:ind w:left="11" w:right="17" w:firstLine="460" w:firstLineChars="200"/>
        <w:rPr>
          <w:rFonts w:hint="default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填写项目信息、项目联系人、项目实施单位等信息。如下图：</w:t>
      </w:r>
    </w:p>
    <w:p w14:paraId="5AAD40A1">
      <w:pPr>
        <w:spacing w:line="360" w:lineRule="auto"/>
        <w:jc w:val="left"/>
        <w:rPr>
          <w:rFonts w:hint="eastAsia" w:ascii="Times New Roman" w:hAnsi="Times New Roman" w:eastAsia="宋体" w:cs="Times New Roman"/>
          <w:spacing w:val="-5"/>
          <w:sz w:val="24"/>
          <w:lang w:val="en-US" w:eastAsia="zh-CN"/>
        </w:rPr>
      </w:pPr>
      <w:r>
        <w:drawing>
          <wp:inline distT="0" distB="0" distL="114300" distR="114300">
            <wp:extent cx="5266690" cy="2520315"/>
            <wp:effectExtent l="0" t="0" r="3810" b="6985"/>
            <wp:docPr id="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48979">
      <w:pPr>
        <w:pStyle w:val="4"/>
        <w:ind w:left="432" w:hanging="432"/>
        <w:outlineLvl w:val="2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考核指标</w:t>
      </w:r>
    </w:p>
    <w:p w14:paraId="07018184">
      <w:pPr>
        <w:spacing w:before="79" w:line="360" w:lineRule="auto"/>
        <w:ind w:left="11" w:right="17" w:firstLine="460" w:firstLineChars="200"/>
        <w:rPr>
          <w:rFonts w:hint="default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填写相关信息。如下图：</w:t>
      </w:r>
    </w:p>
    <w:p w14:paraId="26965C3D">
      <w:pPr>
        <w:spacing w:line="360" w:lineRule="auto"/>
        <w:jc w:val="left"/>
        <w:rPr>
          <w:rFonts w:hint="eastAsia" w:ascii="Times New Roman" w:hAnsi="Times New Roman" w:eastAsia="宋体" w:cs="Times New Roman"/>
          <w:spacing w:val="-5"/>
          <w:sz w:val="24"/>
          <w:lang w:val="en-US" w:eastAsia="zh-CN"/>
        </w:rPr>
      </w:pPr>
      <w:r>
        <w:drawing>
          <wp:inline distT="0" distB="0" distL="0" distR="0">
            <wp:extent cx="5274310" cy="2581910"/>
            <wp:effectExtent l="0" t="0" r="8890" b="8890"/>
            <wp:docPr id="1107383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38302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BB6A6">
      <w:pPr>
        <w:pStyle w:val="4"/>
        <w:ind w:left="432" w:hanging="432"/>
        <w:outlineLvl w:val="2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经费概算</w:t>
      </w:r>
    </w:p>
    <w:p w14:paraId="19510DD3">
      <w:pPr>
        <w:spacing w:before="79" w:line="360" w:lineRule="auto"/>
        <w:ind w:left="11" w:right="17" w:firstLine="460" w:firstLineChars="200"/>
        <w:rPr>
          <w:rFonts w:hint="default" w:ascii="方正仿宋_GBK" w:hAnsi="方正仿宋_GBK" w:eastAsia="方正仿宋_GBK" w:cs="方正仿宋_GBK"/>
          <w:b/>
          <w:bCs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填写费用支出，支出合计必须等于来源合计。如下图：</w:t>
      </w:r>
    </w:p>
    <w:p w14:paraId="15519B7D">
      <w:pPr>
        <w:spacing w:line="360" w:lineRule="auto"/>
        <w:jc w:val="left"/>
        <w:rPr>
          <w:rFonts w:hint="eastAsia" w:ascii="Times New Roman" w:hAnsi="Times New Roman" w:eastAsia="宋体" w:cs="Times New Roman"/>
          <w:spacing w:val="-5"/>
          <w:sz w:val="24"/>
          <w:lang w:val="en-US" w:eastAsia="zh-CN"/>
        </w:rPr>
      </w:pPr>
      <w:r>
        <w:drawing>
          <wp:inline distT="0" distB="0" distL="0" distR="0">
            <wp:extent cx="5274310" cy="2581910"/>
            <wp:effectExtent l="0" t="0" r="8890" b="8890"/>
            <wp:docPr id="8882347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234712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B9976">
      <w:pPr>
        <w:pStyle w:val="4"/>
        <w:ind w:left="432" w:hanging="432"/>
        <w:outlineLvl w:val="2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人员队伍</w:t>
      </w:r>
    </w:p>
    <w:p w14:paraId="67BB8EE8">
      <w:pPr>
        <w:spacing w:before="79" w:line="360" w:lineRule="auto"/>
        <w:ind w:left="11" w:right="17" w:firstLine="460" w:firstLineChars="200"/>
        <w:rPr>
          <w:rFonts w:hint="default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点击【添加参研人员】，进入添加参研人员弹窗。输入参研人身份证，点击【检索】，即可自动填充参研人基本信息，填写排名、投入时间、项目分工后，点击【确定】即可添加参研人。当前申报书的填写人默认为项目负责人，排名为1，可以编辑，其他参研人可编辑、可删除，可在操作栏点击【上移】【下移】进行人员排名。如下图：</w:t>
      </w:r>
    </w:p>
    <w:p w14:paraId="7E2ABD95">
      <w:pPr>
        <w:spacing w:line="360" w:lineRule="auto"/>
        <w:jc w:val="left"/>
      </w:pPr>
      <w:r>
        <w:drawing>
          <wp:inline distT="0" distB="0" distL="114300" distR="114300">
            <wp:extent cx="5266690" cy="2520315"/>
            <wp:effectExtent l="0" t="0" r="3810" b="6985"/>
            <wp:docPr id="7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91E8E"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055" cy="2520315"/>
            <wp:effectExtent l="0" t="0" r="4445" b="6985"/>
            <wp:docPr id="5" name="图片 5" descr="17364050344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640503444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9ED9E">
      <w:pPr>
        <w:pStyle w:val="4"/>
        <w:ind w:left="432" w:hanging="432"/>
        <w:outlineLvl w:val="2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附件及参研确认</w:t>
      </w:r>
    </w:p>
    <w:p w14:paraId="32C8285F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下载申报书正文文件至本地，填写申报书正文后，点击【上传正文】，即可上传申报书正文。</w:t>
      </w:r>
    </w:p>
    <w:p w14:paraId="768F38B9">
      <w:pPr>
        <w:spacing w:line="360" w:lineRule="auto"/>
        <w:jc w:val="left"/>
      </w:pPr>
      <w:r>
        <w:drawing>
          <wp:inline distT="0" distB="0" distL="114300" distR="114300">
            <wp:extent cx="5269865" cy="2520315"/>
            <wp:effectExtent l="0" t="0" r="635" b="6985"/>
            <wp:docPr id="11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0F5D8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给参研人发送确认短信，参研人收到短信后，通过手机进行签名提交。</w:t>
      </w:r>
    </w:p>
    <w:p w14:paraId="311F20D0">
      <w:pPr>
        <w:spacing w:line="360" w:lineRule="auto"/>
        <w:jc w:val="left"/>
      </w:pPr>
      <w:r>
        <w:drawing>
          <wp:inline distT="0" distB="0" distL="114300" distR="114300">
            <wp:extent cx="5269230" cy="1313180"/>
            <wp:effectExtent l="9525" t="9525" r="17145" b="1079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13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2475B868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上传其他附件材料。（科研诚信承诺书、项目合作协议书必传；注意：重大项目还必须上传预算申报书）。</w:t>
      </w:r>
    </w:p>
    <w:p w14:paraId="1BCC29F0">
      <w:pPr>
        <w:spacing w:line="360" w:lineRule="auto"/>
        <w:jc w:val="left"/>
      </w:pPr>
      <w:r>
        <w:drawing>
          <wp:inline distT="0" distB="0" distL="114300" distR="114300">
            <wp:extent cx="5264785" cy="1771650"/>
            <wp:effectExtent l="9525" t="9525" r="21590" b="952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771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14:paraId="68AC9D16">
      <w:pPr>
        <w:pStyle w:val="3"/>
        <w:ind w:left="432" w:hanging="432"/>
        <w:outlineLvl w:val="1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申报书提交</w:t>
      </w:r>
    </w:p>
    <w:p w14:paraId="44F842C7">
      <w:pPr>
        <w:spacing w:before="79" w:line="360" w:lineRule="auto"/>
        <w:ind w:left="11" w:right="17" w:firstLine="460" w:firstLineChars="200"/>
        <w:rPr>
          <w:rFonts w:hint="default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申报书填写完成后，可以点击【预览申报书】，系统会生成PDF预览页面。点击【提交申报书】，系统将自动验证申报书信息；验证无误后显示提交成功。</w:t>
      </w:r>
    </w:p>
    <w:p w14:paraId="67E0A794">
      <w:pPr>
        <w:spacing w:line="360" w:lineRule="auto"/>
        <w:jc w:val="left"/>
      </w:pPr>
      <w:r>
        <w:drawing>
          <wp:inline distT="0" distB="0" distL="114300" distR="114300">
            <wp:extent cx="5263515" cy="2419350"/>
            <wp:effectExtent l="0" t="0" r="6985" b="635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44D0E">
      <w:pPr>
        <w:spacing w:before="79" w:line="360" w:lineRule="auto"/>
        <w:ind w:left="11" w:right="17" w:firstLine="460" w:firstLineChars="200"/>
        <w:rPr>
          <w:rFonts w:hint="default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申报书提交后，请联系依托单位尽快审核，如果需要部门审核的，请先联系部门审核。</w:t>
      </w:r>
    </w:p>
    <w:p w14:paraId="1C1BBC76">
      <w:pPr>
        <w:pStyle w:val="2"/>
        <w:ind w:left="432" w:hanging="432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电话支持</w:t>
      </w:r>
      <w:bookmarkEnd w:id="26"/>
    </w:p>
    <w:p w14:paraId="6F19B550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用户在操作过程中遇到问题，可以通过拨打以下电话进行沟通。</w:t>
      </w:r>
    </w:p>
    <w:p w14:paraId="162CA554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</w:pPr>
      <w:r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  <w:t>技术支持：023-67035473 023-67605796。</w:t>
      </w:r>
    </w:p>
    <w:p w14:paraId="6ED91ACC">
      <w:pPr>
        <w:spacing w:before="79" w:line="360" w:lineRule="auto"/>
        <w:ind w:left="11" w:right="17" w:firstLine="460" w:firstLineChars="200"/>
        <w:rPr>
          <w:rFonts w:hint="eastAsia" w:ascii="方正仿宋_GBK" w:hAnsi="方正仿宋_GBK" w:eastAsia="方正仿宋_GBK" w:cs="方正仿宋_GBK"/>
          <w:spacing w:val="-5"/>
          <w:sz w:val="24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1610D226-93DA-4720-96B5-1F0C594E58F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_GBK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2" w:fontKey="{6B319709-5B12-466A-B0D0-E8A4796FF429}"/>
  </w:font>
  <w:font w:name="方正黑体_GBK">
    <w:panose1 w:val="02010600010101010101"/>
    <w:charset w:val="86"/>
    <w:family w:val="auto"/>
    <w:pitch w:val="default"/>
    <w:sig w:usb0="00000001" w:usb1="080E0000" w:usb2="00000000" w:usb3="00000000" w:csb0="00040000" w:csb1="00000000"/>
    <w:embedRegular r:id="rId3" w:fontKey="{D0E220AF-E5BA-44F0-8216-9D70D1069367}"/>
  </w:font>
  <w:font w:name="方正仿宋_GBK">
    <w:panose1 w:val="02000000000000000000"/>
    <w:charset w:val="86"/>
    <w:family w:val="script"/>
    <w:pitch w:val="default"/>
    <w:sig w:usb0="00000001" w:usb1="080E0000" w:usb2="00000000" w:usb3="00000000" w:csb0="00040000" w:csb1="00000000"/>
    <w:embedRegular r:id="rId4" w:fontKey="{CB0B9B2A-4989-48B1-9B16-34EE489DEF5A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A1BF59">
    <w:pPr>
      <w:pStyle w:val="14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97158253" name="文本框 3971582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3DAEDEA">
                          <w:pPr>
                            <w:pStyle w:val="1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zSVju0AAAAAUBAAAPAAAAAAAAAAEAIAAAACIAAABkcnMvZG93bnJldi54bWxQSwEC&#10;FAAUAAAACACHTuJAAKLixjUCAABlBAAADgAAAAAAAAABACAAAAAfAQAAZHJzL2Uyb0RvYy54bWxQ&#10;SwUGAAAAAAYABgBZAQAAx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3DAEDEA">
                    <w:pPr>
                      <w:pStyle w:val="1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974409F"/>
    <w:multiLevelType w:val="multilevel"/>
    <w:tmpl w:val="A974409F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717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JiNjQxZmQ0ZGU2YWVlNThiYTM4OGIzZmQ4Y2QxOTYifQ=="/>
  </w:docVars>
  <w:rsids>
    <w:rsidRoot w:val="2DC13C60"/>
    <w:rsid w:val="0000078A"/>
    <w:rsid w:val="000067F6"/>
    <w:rsid w:val="00011C13"/>
    <w:rsid w:val="0002117A"/>
    <w:rsid w:val="000229FC"/>
    <w:rsid w:val="00042EEB"/>
    <w:rsid w:val="00045940"/>
    <w:rsid w:val="000625F4"/>
    <w:rsid w:val="00065CD1"/>
    <w:rsid w:val="000903BC"/>
    <w:rsid w:val="00096E48"/>
    <w:rsid w:val="000B2959"/>
    <w:rsid w:val="000C0FB7"/>
    <w:rsid w:val="000C2075"/>
    <w:rsid w:val="000F3CC0"/>
    <w:rsid w:val="001012DB"/>
    <w:rsid w:val="00110181"/>
    <w:rsid w:val="00137388"/>
    <w:rsid w:val="00141018"/>
    <w:rsid w:val="00153067"/>
    <w:rsid w:val="00164125"/>
    <w:rsid w:val="00177457"/>
    <w:rsid w:val="0018102C"/>
    <w:rsid w:val="00183090"/>
    <w:rsid w:val="00185212"/>
    <w:rsid w:val="001A555A"/>
    <w:rsid w:val="001B35C6"/>
    <w:rsid w:val="001C5337"/>
    <w:rsid w:val="001C60D9"/>
    <w:rsid w:val="001D3C07"/>
    <w:rsid w:val="001D4C42"/>
    <w:rsid w:val="001E34CF"/>
    <w:rsid w:val="001F2606"/>
    <w:rsid w:val="00202C17"/>
    <w:rsid w:val="00207EE7"/>
    <w:rsid w:val="00210402"/>
    <w:rsid w:val="00227192"/>
    <w:rsid w:val="00235ED6"/>
    <w:rsid w:val="002775F8"/>
    <w:rsid w:val="002A2B72"/>
    <w:rsid w:val="002B0A78"/>
    <w:rsid w:val="00310C96"/>
    <w:rsid w:val="003302DA"/>
    <w:rsid w:val="00351033"/>
    <w:rsid w:val="003520C9"/>
    <w:rsid w:val="00353AEF"/>
    <w:rsid w:val="003649EA"/>
    <w:rsid w:val="00386DD8"/>
    <w:rsid w:val="003B248E"/>
    <w:rsid w:val="003B5993"/>
    <w:rsid w:val="003C2FF0"/>
    <w:rsid w:val="00414206"/>
    <w:rsid w:val="0042046C"/>
    <w:rsid w:val="00421491"/>
    <w:rsid w:val="00425D09"/>
    <w:rsid w:val="00432B35"/>
    <w:rsid w:val="00440A23"/>
    <w:rsid w:val="00446D1B"/>
    <w:rsid w:val="00450A38"/>
    <w:rsid w:val="0045246D"/>
    <w:rsid w:val="004B101E"/>
    <w:rsid w:val="004B1183"/>
    <w:rsid w:val="004B6C0F"/>
    <w:rsid w:val="004B711E"/>
    <w:rsid w:val="004C08EC"/>
    <w:rsid w:val="004C14B0"/>
    <w:rsid w:val="00500007"/>
    <w:rsid w:val="005016E1"/>
    <w:rsid w:val="005033FE"/>
    <w:rsid w:val="0050716C"/>
    <w:rsid w:val="00510CFA"/>
    <w:rsid w:val="00514F17"/>
    <w:rsid w:val="00522BBC"/>
    <w:rsid w:val="0052470A"/>
    <w:rsid w:val="005403D2"/>
    <w:rsid w:val="00555BFB"/>
    <w:rsid w:val="00560370"/>
    <w:rsid w:val="00586BDD"/>
    <w:rsid w:val="00597D2F"/>
    <w:rsid w:val="005A0684"/>
    <w:rsid w:val="005B1FFB"/>
    <w:rsid w:val="005B295A"/>
    <w:rsid w:val="005C491C"/>
    <w:rsid w:val="005E7F29"/>
    <w:rsid w:val="005F5A82"/>
    <w:rsid w:val="00600A10"/>
    <w:rsid w:val="00602CE1"/>
    <w:rsid w:val="00602FC4"/>
    <w:rsid w:val="006357DB"/>
    <w:rsid w:val="00637569"/>
    <w:rsid w:val="006431C2"/>
    <w:rsid w:val="00651075"/>
    <w:rsid w:val="0066159A"/>
    <w:rsid w:val="0066749F"/>
    <w:rsid w:val="006718C1"/>
    <w:rsid w:val="00677AB9"/>
    <w:rsid w:val="00680A20"/>
    <w:rsid w:val="006A2C5D"/>
    <w:rsid w:val="006A3E9E"/>
    <w:rsid w:val="006D1A87"/>
    <w:rsid w:val="006E13BE"/>
    <w:rsid w:val="006F5178"/>
    <w:rsid w:val="007015D1"/>
    <w:rsid w:val="00722998"/>
    <w:rsid w:val="007405F4"/>
    <w:rsid w:val="007411F7"/>
    <w:rsid w:val="0075064F"/>
    <w:rsid w:val="0076303E"/>
    <w:rsid w:val="007861D4"/>
    <w:rsid w:val="00787618"/>
    <w:rsid w:val="007A6D50"/>
    <w:rsid w:val="007B7F3E"/>
    <w:rsid w:val="007C4815"/>
    <w:rsid w:val="007C720A"/>
    <w:rsid w:val="007D664D"/>
    <w:rsid w:val="007E2A2D"/>
    <w:rsid w:val="007F0548"/>
    <w:rsid w:val="008209A6"/>
    <w:rsid w:val="00820D2A"/>
    <w:rsid w:val="00820F71"/>
    <w:rsid w:val="0085070E"/>
    <w:rsid w:val="008567AC"/>
    <w:rsid w:val="0086018A"/>
    <w:rsid w:val="008613E3"/>
    <w:rsid w:val="00882BD2"/>
    <w:rsid w:val="0088322F"/>
    <w:rsid w:val="0088418A"/>
    <w:rsid w:val="008864F9"/>
    <w:rsid w:val="00897236"/>
    <w:rsid w:val="008A6C66"/>
    <w:rsid w:val="008B47F1"/>
    <w:rsid w:val="008D1E55"/>
    <w:rsid w:val="008D4BFD"/>
    <w:rsid w:val="008D5990"/>
    <w:rsid w:val="008E00D4"/>
    <w:rsid w:val="008E6C76"/>
    <w:rsid w:val="008F4103"/>
    <w:rsid w:val="0091349F"/>
    <w:rsid w:val="00922019"/>
    <w:rsid w:val="009274DD"/>
    <w:rsid w:val="00933F89"/>
    <w:rsid w:val="009607F6"/>
    <w:rsid w:val="009657EA"/>
    <w:rsid w:val="00977A02"/>
    <w:rsid w:val="00984B04"/>
    <w:rsid w:val="00992430"/>
    <w:rsid w:val="009925A7"/>
    <w:rsid w:val="00994409"/>
    <w:rsid w:val="009A5353"/>
    <w:rsid w:val="009D0D22"/>
    <w:rsid w:val="009D2BA4"/>
    <w:rsid w:val="009D5C7E"/>
    <w:rsid w:val="009E0494"/>
    <w:rsid w:val="009F216C"/>
    <w:rsid w:val="009F3FA2"/>
    <w:rsid w:val="009F63EE"/>
    <w:rsid w:val="00A15EBC"/>
    <w:rsid w:val="00A225C7"/>
    <w:rsid w:val="00A314A9"/>
    <w:rsid w:val="00A451F9"/>
    <w:rsid w:val="00A50467"/>
    <w:rsid w:val="00A6775B"/>
    <w:rsid w:val="00AA13C6"/>
    <w:rsid w:val="00AA292D"/>
    <w:rsid w:val="00AB4414"/>
    <w:rsid w:val="00AB5FA4"/>
    <w:rsid w:val="00AC0B70"/>
    <w:rsid w:val="00AC1779"/>
    <w:rsid w:val="00AE6D1A"/>
    <w:rsid w:val="00AF64B5"/>
    <w:rsid w:val="00B120C6"/>
    <w:rsid w:val="00B13F66"/>
    <w:rsid w:val="00B14055"/>
    <w:rsid w:val="00B2322C"/>
    <w:rsid w:val="00B2615F"/>
    <w:rsid w:val="00B44CF5"/>
    <w:rsid w:val="00B516FC"/>
    <w:rsid w:val="00B64B19"/>
    <w:rsid w:val="00B67674"/>
    <w:rsid w:val="00B7614D"/>
    <w:rsid w:val="00B77197"/>
    <w:rsid w:val="00B878F1"/>
    <w:rsid w:val="00B91348"/>
    <w:rsid w:val="00BA5298"/>
    <w:rsid w:val="00BB1313"/>
    <w:rsid w:val="00BB291D"/>
    <w:rsid w:val="00BB58BB"/>
    <w:rsid w:val="00BB62FE"/>
    <w:rsid w:val="00BB6855"/>
    <w:rsid w:val="00BD644F"/>
    <w:rsid w:val="00BD653A"/>
    <w:rsid w:val="00BE560F"/>
    <w:rsid w:val="00C05AF2"/>
    <w:rsid w:val="00C1138D"/>
    <w:rsid w:val="00C11740"/>
    <w:rsid w:val="00C333F3"/>
    <w:rsid w:val="00C3498F"/>
    <w:rsid w:val="00C35988"/>
    <w:rsid w:val="00C57BCA"/>
    <w:rsid w:val="00C64845"/>
    <w:rsid w:val="00C667F8"/>
    <w:rsid w:val="00C67669"/>
    <w:rsid w:val="00C72405"/>
    <w:rsid w:val="00C737EC"/>
    <w:rsid w:val="00C82ED0"/>
    <w:rsid w:val="00C94BCA"/>
    <w:rsid w:val="00CB740A"/>
    <w:rsid w:val="00CD1FB1"/>
    <w:rsid w:val="00CE5AAF"/>
    <w:rsid w:val="00D028A6"/>
    <w:rsid w:val="00D06EC7"/>
    <w:rsid w:val="00D1056E"/>
    <w:rsid w:val="00D17D18"/>
    <w:rsid w:val="00D202C7"/>
    <w:rsid w:val="00D313D0"/>
    <w:rsid w:val="00D71875"/>
    <w:rsid w:val="00D771B5"/>
    <w:rsid w:val="00D77CD2"/>
    <w:rsid w:val="00DC5E5F"/>
    <w:rsid w:val="00DD0725"/>
    <w:rsid w:val="00DE7289"/>
    <w:rsid w:val="00E02C5C"/>
    <w:rsid w:val="00E2345A"/>
    <w:rsid w:val="00E26064"/>
    <w:rsid w:val="00E34AEC"/>
    <w:rsid w:val="00E3655B"/>
    <w:rsid w:val="00E4583B"/>
    <w:rsid w:val="00E4652A"/>
    <w:rsid w:val="00E54B9F"/>
    <w:rsid w:val="00E60D8D"/>
    <w:rsid w:val="00E6239C"/>
    <w:rsid w:val="00E77B21"/>
    <w:rsid w:val="00E85D45"/>
    <w:rsid w:val="00E87134"/>
    <w:rsid w:val="00E92309"/>
    <w:rsid w:val="00E9356B"/>
    <w:rsid w:val="00E94698"/>
    <w:rsid w:val="00EB7704"/>
    <w:rsid w:val="00EB7995"/>
    <w:rsid w:val="00EE585F"/>
    <w:rsid w:val="00EE5DA9"/>
    <w:rsid w:val="00EF0678"/>
    <w:rsid w:val="00EF487F"/>
    <w:rsid w:val="00F138D0"/>
    <w:rsid w:val="00F204F7"/>
    <w:rsid w:val="00F30A3D"/>
    <w:rsid w:val="00F32D2E"/>
    <w:rsid w:val="00F416D5"/>
    <w:rsid w:val="00F429E6"/>
    <w:rsid w:val="00F557D3"/>
    <w:rsid w:val="00F947A5"/>
    <w:rsid w:val="00FA4165"/>
    <w:rsid w:val="00FD5726"/>
    <w:rsid w:val="00FE29F5"/>
    <w:rsid w:val="00FF2AAA"/>
    <w:rsid w:val="00FF5568"/>
    <w:rsid w:val="00FF56E5"/>
    <w:rsid w:val="00FF75F4"/>
    <w:rsid w:val="02446169"/>
    <w:rsid w:val="0264611C"/>
    <w:rsid w:val="02A46519"/>
    <w:rsid w:val="02EB62AF"/>
    <w:rsid w:val="04394F62"/>
    <w:rsid w:val="068049B0"/>
    <w:rsid w:val="06D373CC"/>
    <w:rsid w:val="07100621"/>
    <w:rsid w:val="0748600C"/>
    <w:rsid w:val="08DA0EE6"/>
    <w:rsid w:val="0A116B8A"/>
    <w:rsid w:val="0AE222D4"/>
    <w:rsid w:val="0BBA5BBB"/>
    <w:rsid w:val="0CA540D8"/>
    <w:rsid w:val="0CAB1D08"/>
    <w:rsid w:val="0D9A1740"/>
    <w:rsid w:val="0DA52982"/>
    <w:rsid w:val="0DBB24ED"/>
    <w:rsid w:val="0E63372C"/>
    <w:rsid w:val="0E7771D7"/>
    <w:rsid w:val="0E9F0447"/>
    <w:rsid w:val="0EE20AF5"/>
    <w:rsid w:val="0F39623B"/>
    <w:rsid w:val="0F4C0A07"/>
    <w:rsid w:val="0F5D63CD"/>
    <w:rsid w:val="0FAB5E94"/>
    <w:rsid w:val="0FFA1E6E"/>
    <w:rsid w:val="10162723"/>
    <w:rsid w:val="102E4944"/>
    <w:rsid w:val="107C6D27"/>
    <w:rsid w:val="10B93F43"/>
    <w:rsid w:val="1151667D"/>
    <w:rsid w:val="116A100B"/>
    <w:rsid w:val="11DE0D3D"/>
    <w:rsid w:val="12374163"/>
    <w:rsid w:val="128B4FFF"/>
    <w:rsid w:val="12FB2185"/>
    <w:rsid w:val="13FB1E55"/>
    <w:rsid w:val="14187B5A"/>
    <w:rsid w:val="1419732D"/>
    <w:rsid w:val="145511F1"/>
    <w:rsid w:val="147131C9"/>
    <w:rsid w:val="148B578A"/>
    <w:rsid w:val="14EF5D19"/>
    <w:rsid w:val="150C0206"/>
    <w:rsid w:val="151778E7"/>
    <w:rsid w:val="154A2F50"/>
    <w:rsid w:val="155E4C4D"/>
    <w:rsid w:val="156839A2"/>
    <w:rsid w:val="15B30AF5"/>
    <w:rsid w:val="15F76776"/>
    <w:rsid w:val="16784C85"/>
    <w:rsid w:val="17794B12"/>
    <w:rsid w:val="180314D0"/>
    <w:rsid w:val="182C7F00"/>
    <w:rsid w:val="195A1EDE"/>
    <w:rsid w:val="1A226249"/>
    <w:rsid w:val="1A495ECC"/>
    <w:rsid w:val="1AD54D69"/>
    <w:rsid w:val="1BBE4697"/>
    <w:rsid w:val="1C146371"/>
    <w:rsid w:val="1C330F36"/>
    <w:rsid w:val="1C677135"/>
    <w:rsid w:val="1DE33295"/>
    <w:rsid w:val="1F65178F"/>
    <w:rsid w:val="1F743E23"/>
    <w:rsid w:val="1F830AA6"/>
    <w:rsid w:val="20C27BBB"/>
    <w:rsid w:val="214A6539"/>
    <w:rsid w:val="218C03E4"/>
    <w:rsid w:val="22370D00"/>
    <w:rsid w:val="229677D4"/>
    <w:rsid w:val="229A53E6"/>
    <w:rsid w:val="22DF6C4F"/>
    <w:rsid w:val="22E07624"/>
    <w:rsid w:val="231853DA"/>
    <w:rsid w:val="23214A83"/>
    <w:rsid w:val="23452A92"/>
    <w:rsid w:val="23AB7C12"/>
    <w:rsid w:val="243560C1"/>
    <w:rsid w:val="24B64E89"/>
    <w:rsid w:val="257F6C45"/>
    <w:rsid w:val="25861231"/>
    <w:rsid w:val="259727FB"/>
    <w:rsid w:val="259C15A5"/>
    <w:rsid w:val="260D24A3"/>
    <w:rsid w:val="26802C75"/>
    <w:rsid w:val="26887D7C"/>
    <w:rsid w:val="27D36F2F"/>
    <w:rsid w:val="28A40771"/>
    <w:rsid w:val="28DF6545"/>
    <w:rsid w:val="29567CBD"/>
    <w:rsid w:val="296E14AB"/>
    <w:rsid w:val="297C7665"/>
    <w:rsid w:val="297E45C1"/>
    <w:rsid w:val="298A3E0B"/>
    <w:rsid w:val="29E0222D"/>
    <w:rsid w:val="29FF06CD"/>
    <w:rsid w:val="2A4C1678"/>
    <w:rsid w:val="2AC95D19"/>
    <w:rsid w:val="2C1C051C"/>
    <w:rsid w:val="2C2940C8"/>
    <w:rsid w:val="2DAF5BEE"/>
    <w:rsid w:val="2DC13C60"/>
    <w:rsid w:val="2E7D06D3"/>
    <w:rsid w:val="2EA27501"/>
    <w:rsid w:val="2F083808"/>
    <w:rsid w:val="2F943F74"/>
    <w:rsid w:val="30450A8C"/>
    <w:rsid w:val="30A876AF"/>
    <w:rsid w:val="30CD29DF"/>
    <w:rsid w:val="30D81900"/>
    <w:rsid w:val="31A6555A"/>
    <w:rsid w:val="31CC49EC"/>
    <w:rsid w:val="32171FB4"/>
    <w:rsid w:val="32376D69"/>
    <w:rsid w:val="330C524D"/>
    <w:rsid w:val="33252E95"/>
    <w:rsid w:val="33557238"/>
    <w:rsid w:val="3474751F"/>
    <w:rsid w:val="347703D9"/>
    <w:rsid w:val="34871673"/>
    <w:rsid w:val="34DD1293"/>
    <w:rsid w:val="357C77F2"/>
    <w:rsid w:val="3592207D"/>
    <w:rsid w:val="35D2691D"/>
    <w:rsid w:val="36F01751"/>
    <w:rsid w:val="373D070E"/>
    <w:rsid w:val="37764687"/>
    <w:rsid w:val="37C63FE1"/>
    <w:rsid w:val="38657F1D"/>
    <w:rsid w:val="389600D6"/>
    <w:rsid w:val="39976182"/>
    <w:rsid w:val="39DC5FBD"/>
    <w:rsid w:val="3A134EE7"/>
    <w:rsid w:val="3A6F6E31"/>
    <w:rsid w:val="3A744447"/>
    <w:rsid w:val="3A7D498A"/>
    <w:rsid w:val="3AC66AE7"/>
    <w:rsid w:val="3B2D6862"/>
    <w:rsid w:val="3B3874BA"/>
    <w:rsid w:val="3D0E0B83"/>
    <w:rsid w:val="3D0F0457"/>
    <w:rsid w:val="3EB63280"/>
    <w:rsid w:val="3EEE30CB"/>
    <w:rsid w:val="3F502383"/>
    <w:rsid w:val="3F79605C"/>
    <w:rsid w:val="3F89538C"/>
    <w:rsid w:val="3FFD4EDF"/>
    <w:rsid w:val="40D87267"/>
    <w:rsid w:val="41432DC5"/>
    <w:rsid w:val="41F07146"/>
    <w:rsid w:val="42347B56"/>
    <w:rsid w:val="424E32F5"/>
    <w:rsid w:val="42876CE2"/>
    <w:rsid w:val="429D02B3"/>
    <w:rsid w:val="42AB02FE"/>
    <w:rsid w:val="42F44DB5"/>
    <w:rsid w:val="42F97C78"/>
    <w:rsid w:val="43100A85"/>
    <w:rsid w:val="434D3A87"/>
    <w:rsid w:val="43AD4526"/>
    <w:rsid w:val="44064449"/>
    <w:rsid w:val="44ED5522"/>
    <w:rsid w:val="45100B70"/>
    <w:rsid w:val="45917605"/>
    <w:rsid w:val="46E12E64"/>
    <w:rsid w:val="478A6D01"/>
    <w:rsid w:val="4968786D"/>
    <w:rsid w:val="496B2686"/>
    <w:rsid w:val="497A30FC"/>
    <w:rsid w:val="4CC01E71"/>
    <w:rsid w:val="4D8066ED"/>
    <w:rsid w:val="4D913251"/>
    <w:rsid w:val="4DAE58E4"/>
    <w:rsid w:val="4EB968DF"/>
    <w:rsid w:val="4F043B94"/>
    <w:rsid w:val="50321168"/>
    <w:rsid w:val="50771FBD"/>
    <w:rsid w:val="50847030"/>
    <w:rsid w:val="50A12501"/>
    <w:rsid w:val="50A160CB"/>
    <w:rsid w:val="50AA076B"/>
    <w:rsid w:val="519D207E"/>
    <w:rsid w:val="523C275C"/>
    <w:rsid w:val="53233B4F"/>
    <w:rsid w:val="53A476F3"/>
    <w:rsid w:val="53D7327F"/>
    <w:rsid w:val="54181E8F"/>
    <w:rsid w:val="54B95421"/>
    <w:rsid w:val="55292A1F"/>
    <w:rsid w:val="55592760"/>
    <w:rsid w:val="574134AB"/>
    <w:rsid w:val="58136BF6"/>
    <w:rsid w:val="58262DCD"/>
    <w:rsid w:val="5870229A"/>
    <w:rsid w:val="595A7C2C"/>
    <w:rsid w:val="598F305B"/>
    <w:rsid w:val="59C23D9A"/>
    <w:rsid w:val="5A494B51"/>
    <w:rsid w:val="5B991F12"/>
    <w:rsid w:val="5BA00D24"/>
    <w:rsid w:val="5CF36FF6"/>
    <w:rsid w:val="5D386B25"/>
    <w:rsid w:val="5EEB267A"/>
    <w:rsid w:val="5F4D2D46"/>
    <w:rsid w:val="600F3795"/>
    <w:rsid w:val="609367E9"/>
    <w:rsid w:val="61954816"/>
    <w:rsid w:val="61B05F6B"/>
    <w:rsid w:val="62451FE3"/>
    <w:rsid w:val="626C11F0"/>
    <w:rsid w:val="62A76AE3"/>
    <w:rsid w:val="631B2E02"/>
    <w:rsid w:val="63604CB9"/>
    <w:rsid w:val="639E415F"/>
    <w:rsid w:val="63AE3C76"/>
    <w:rsid w:val="64BE60D0"/>
    <w:rsid w:val="64C179D9"/>
    <w:rsid w:val="650F375F"/>
    <w:rsid w:val="657D1B52"/>
    <w:rsid w:val="65A90B99"/>
    <w:rsid w:val="65AC2438"/>
    <w:rsid w:val="65DD6A95"/>
    <w:rsid w:val="66E31E89"/>
    <w:rsid w:val="67071002"/>
    <w:rsid w:val="68567251"/>
    <w:rsid w:val="68716C62"/>
    <w:rsid w:val="68B64F8D"/>
    <w:rsid w:val="69704CF5"/>
    <w:rsid w:val="698E55C2"/>
    <w:rsid w:val="69AC3CF3"/>
    <w:rsid w:val="6A902328"/>
    <w:rsid w:val="6B1747F7"/>
    <w:rsid w:val="6B295A12"/>
    <w:rsid w:val="6C71223F"/>
    <w:rsid w:val="6D8D42B8"/>
    <w:rsid w:val="6DC74A88"/>
    <w:rsid w:val="6E1119D2"/>
    <w:rsid w:val="6EA55A3F"/>
    <w:rsid w:val="6ECA6C5B"/>
    <w:rsid w:val="6F437969"/>
    <w:rsid w:val="701C6DDB"/>
    <w:rsid w:val="70F5291B"/>
    <w:rsid w:val="71094BE2"/>
    <w:rsid w:val="713433A6"/>
    <w:rsid w:val="71366611"/>
    <w:rsid w:val="71924F1E"/>
    <w:rsid w:val="7243080B"/>
    <w:rsid w:val="72995E06"/>
    <w:rsid w:val="72AB5F51"/>
    <w:rsid w:val="73D71C98"/>
    <w:rsid w:val="73E13BF4"/>
    <w:rsid w:val="741E2752"/>
    <w:rsid w:val="74997316"/>
    <w:rsid w:val="74BF6E58"/>
    <w:rsid w:val="74F00593"/>
    <w:rsid w:val="763C15B6"/>
    <w:rsid w:val="76554432"/>
    <w:rsid w:val="766A6123"/>
    <w:rsid w:val="77185DBA"/>
    <w:rsid w:val="77212C85"/>
    <w:rsid w:val="7755069B"/>
    <w:rsid w:val="77957B2F"/>
    <w:rsid w:val="781C7BA8"/>
    <w:rsid w:val="783F4674"/>
    <w:rsid w:val="79633DB7"/>
    <w:rsid w:val="7971642E"/>
    <w:rsid w:val="79733540"/>
    <w:rsid w:val="7A6B4218"/>
    <w:rsid w:val="7ADE40E6"/>
    <w:rsid w:val="7AF62AFF"/>
    <w:rsid w:val="7B073F40"/>
    <w:rsid w:val="7B114DBF"/>
    <w:rsid w:val="7BA04253"/>
    <w:rsid w:val="7BBD4F47"/>
    <w:rsid w:val="7C9B21CE"/>
    <w:rsid w:val="7D2B3ED8"/>
    <w:rsid w:val="7E7D120B"/>
    <w:rsid w:val="7F955C61"/>
    <w:rsid w:val="7FA42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numPr>
        <w:ilvl w:val="0"/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33"/>
    <w:unhideWhenUsed/>
    <w:qFormat/>
    <w:uiPriority w:val="0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26"/>
    <w:autoRedefine/>
    <w:semiHidden/>
    <w:unhideWhenUsed/>
    <w:qFormat/>
    <w:uiPriority w:val="0"/>
    <w:pPr>
      <w:keepNext/>
      <w:keepLines/>
      <w:spacing w:before="280" w:after="290" w:line="372" w:lineRule="auto"/>
      <w:ind w:left="864" w:hanging="864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link w:val="27"/>
    <w:semiHidden/>
    <w:unhideWhenUsed/>
    <w:qFormat/>
    <w:uiPriority w:val="0"/>
    <w:pPr>
      <w:keepNext/>
      <w:keepLines/>
      <w:spacing w:before="280" w:after="290" w:line="372" w:lineRule="auto"/>
      <w:ind w:left="1008" w:hanging="1008"/>
      <w:outlineLvl w:val="4"/>
    </w:pPr>
    <w:rPr>
      <w:b/>
      <w:sz w:val="28"/>
    </w:rPr>
  </w:style>
  <w:style w:type="paragraph" w:styleId="7">
    <w:name w:val="heading 6"/>
    <w:basedOn w:val="1"/>
    <w:next w:val="1"/>
    <w:link w:val="28"/>
    <w:autoRedefine/>
    <w:semiHidden/>
    <w:unhideWhenUsed/>
    <w:qFormat/>
    <w:uiPriority w:val="0"/>
    <w:pPr>
      <w:keepNext/>
      <w:keepLines/>
      <w:spacing w:before="240" w:after="64" w:line="317" w:lineRule="auto"/>
      <w:ind w:left="1151" w:hanging="1151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link w:val="29"/>
    <w:autoRedefine/>
    <w:semiHidden/>
    <w:unhideWhenUsed/>
    <w:qFormat/>
    <w:uiPriority w:val="0"/>
    <w:pPr>
      <w:keepNext/>
      <w:keepLines/>
      <w:spacing w:before="240" w:after="64" w:line="317" w:lineRule="auto"/>
      <w:ind w:left="1296" w:hanging="1296"/>
      <w:outlineLvl w:val="6"/>
    </w:pPr>
    <w:rPr>
      <w:b/>
      <w:sz w:val="24"/>
    </w:rPr>
  </w:style>
  <w:style w:type="paragraph" w:styleId="9">
    <w:name w:val="heading 8"/>
    <w:basedOn w:val="1"/>
    <w:next w:val="1"/>
    <w:link w:val="30"/>
    <w:autoRedefine/>
    <w:semiHidden/>
    <w:unhideWhenUsed/>
    <w:qFormat/>
    <w:uiPriority w:val="0"/>
    <w:pPr>
      <w:keepNext/>
      <w:keepLines/>
      <w:spacing w:before="240" w:after="64" w:line="317" w:lineRule="auto"/>
      <w:ind w:left="1440" w:hanging="144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31"/>
    <w:autoRedefine/>
    <w:semiHidden/>
    <w:unhideWhenUsed/>
    <w:qFormat/>
    <w:uiPriority w:val="0"/>
    <w:pPr>
      <w:keepNext/>
      <w:keepLines/>
      <w:spacing w:before="240" w:after="64" w:line="317" w:lineRule="auto"/>
      <w:ind w:left="1583" w:hanging="1583"/>
      <w:outlineLvl w:val="8"/>
    </w:pPr>
    <w:rPr>
      <w:rFonts w:ascii="Arial" w:hAnsi="Arial" w:eastAsia="黑体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ody Text"/>
    <w:basedOn w:val="1"/>
    <w:link w:val="32"/>
    <w:autoRedefine/>
    <w:semiHidden/>
    <w:qFormat/>
    <w:uiPriority w:val="0"/>
    <w:pPr>
      <w:jc w:val="center"/>
    </w:pPr>
    <w:rPr>
      <w:rFonts w:ascii="宋体" w:hAnsi="宋体" w:eastAsia="宋体" w:cs="宋体"/>
      <w:sz w:val="24"/>
      <w:lang w:eastAsia="en-US"/>
    </w:rPr>
  </w:style>
  <w:style w:type="paragraph" w:styleId="12">
    <w:name w:val="toc 3"/>
    <w:basedOn w:val="1"/>
    <w:next w:val="1"/>
    <w:autoRedefine/>
    <w:qFormat/>
    <w:uiPriority w:val="39"/>
    <w:pPr>
      <w:ind w:left="840" w:leftChars="400"/>
    </w:pPr>
  </w:style>
  <w:style w:type="paragraph" w:styleId="13">
    <w:name w:val="Balloon Text"/>
    <w:basedOn w:val="1"/>
    <w:link w:val="24"/>
    <w:qFormat/>
    <w:uiPriority w:val="0"/>
    <w:rPr>
      <w:sz w:val="18"/>
      <w:szCs w:val="18"/>
    </w:rPr>
  </w:style>
  <w:style w:type="paragraph" w:styleId="14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cs="Times New Roman"/>
      <w:szCs w:val="21"/>
    </w:rPr>
  </w:style>
  <w:style w:type="paragraph" w:styleId="1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6">
    <w:name w:val="toc 1"/>
    <w:basedOn w:val="1"/>
    <w:next w:val="1"/>
    <w:autoRedefine/>
    <w:qFormat/>
    <w:uiPriority w:val="39"/>
  </w:style>
  <w:style w:type="paragraph" w:styleId="17">
    <w:name w:val="toc 2"/>
    <w:basedOn w:val="1"/>
    <w:next w:val="1"/>
    <w:autoRedefine/>
    <w:qFormat/>
    <w:uiPriority w:val="39"/>
    <w:pPr>
      <w:ind w:left="420" w:leftChars="200"/>
    </w:pPr>
  </w:style>
  <w:style w:type="paragraph" w:styleId="18">
    <w:name w:val="Normal (Web)"/>
    <w:basedOn w:val="1"/>
    <w:qFormat/>
    <w:uiPriority w:val="0"/>
    <w:pPr>
      <w:spacing w:beforeAutospacing="1" w:afterAutospacing="1" w:line="360" w:lineRule="auto"/>
      <w:ind w:firstLine="640" w:firstLineChars="200"/>
      <w:jc w:val="left"/>
    </w:pPr>
    <w:rPr>
      <w:rFonts w:ascii="Times New Roman" w:hAnsi="Times New Roman" w:eastAsia="宋体" w:cs="Times New Roman"/>
      <w:kern w:val="0"/>
      <w:sz w:val="24"/>
      <w:szCs w:val="20"/>
    </w:rPr>
  </w:style>
  <w:style w:type="character" w:styleId="21">
    <w:name w:val="Hyperlink"/>
    <w:basedOn w:val="20"/>
    <w:unhideWhenUsed/>
    <w:qFormat/>
    <w:uiPriority w:val="99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table" w:customStyle="1" w:styleId="22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3">
    <w:name w:val="Table Text"/>
    <w:basedOn w:val="1"/>
    <w:autoRedefine/>
    <w:semiHidden/>
    <w:qFormat/>
    <w:uiPriority w:val="0"/>
    <w:rPr>
      <w:rFonts w:ascii="Calibri" w:hAnsi="Calibri" w:eastAsia="Calibri" w:cs="Calibri"/>
      <w:sz w:val="18"/>
      <w:szCs w:val="18"/>
      <w:lang w:eastAsia="en-US"/>
    </w:rPr>
  </w:style>
  <w:style w:type="character" w:customStyle="1" w:styleId="24">
    <w:name w:val="批注框文本 字符"/>
    <w:basedOn w:val="20"/>
    <w:link w:val="13"/>
    <w:qFormat/>
    <w:uiPriority w:val="0"/>
    <w:rPr>
      <w:kern w:val="2"/>
      <w:sz w:val="18"/>
      <w:szCs w:val="18"/>
    </w:rPr>
  </w:style>
  <w:style w:type="paragraph" w:styleId="25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26">
    <w:name w:val="标题 4 字符"/>
    <w:basedOn w:val="20"/>
    <w:link w:val="5"/>
    <w:semiHidden/>
    <w:qFormat/>
    <w:uiPriority w:val="0"/>
    <w:rPr>
      <w:rFonts w:ascii="Arial" w:hAnsi="Arial" w:eastAsia="黑体"/>
      <w:b/>
      <w:kern w:val="2"/>
      <w:sz w:val="28"/>
      <w:szCs w:val="24"/>
    </w:rPr>
  </w:style>
  <w:style w:type="character" w:customStyle="1" w:styleId="27">
    <w:name w:val="标题 5 字符"/>
    <w:basedOn w:val="20"/>
    <w:link w:val="6"/>
    <w:semiHidden/>
    <w:qFormat/>
    <w:uiPriority w:val="0"/>
    <w:rPr>
      <w:b/>
      <w:kern w:val="2"/>
      <w:sz w:val="28"/>
      <w:szCs w:val="24"/>
    </w:rPr>
  </w:style>
  <w:style w:type="character" w:customStyle="1" w:styleId="28">
    <w:name w:val="标题 6 字符"/>
    <w:basedOn w:val="20"/>
    <w:link w:val="7"/>
    <w:semiHidden/>
    <w:qFormat/>
    <w:uiPriority w:val="0"/>
    <w:rPr>
      <w:rFonts w:ascii="Arial" w:hAnsi="Arial" w:eastAsia="黑体"/>
      <w:b/>
      <w:kern w:val="2"/>
      <w:sz w:val="24"/>
      <w:szCs w:val="24"/>
    </w:rPr>
  </w:style>
  <w:style w:type="character" w:customStyle="1" w:styleId="29">
    <w:name w:val="标题 7 字符"/>
    <w:basedOn w:val="20"/>
    <w:link w:val="8"/>
    <w:semiHidden/>
    <w:qFormat/>
    <w:uiPriority w:val="0"/>
    <w:rPr>
      <w:b/>
      <w:kern w:val="2"/>
      <w:sz w:val="24"/>
      <w:szCs w:val="24"/>
    </w:rPr>
  </w:style>
  <w:style w:type="character" w:customStyle="1" w:styleId="30">
    <w:name w:val="标题 8 字符"/>
    <w:basedOn w:val="20"/>
    <w:link w:val="9"/>
    <w:semiHidden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31">
    <w:name w:val="标题 9 字符"/>
    <w:basedOn w:val="20"/>
    <w:link w:val="10"/>
    <w:semiHidden/>
    <w:qFormat/>
    <w:uiPriority w:val="0"/>
    <w:rPr>
      <w:rFonts w:ascii="Arial" w:hAnsi="Arial" w:eastAsia="黑体"/>
      <w:kern w:val="2"/>
      <w:sz w:val="21"/>
      <w:szCs w:val="24"/>
    </w:rPr>
  </w:style>
  <w:style w:type="character" w:customStyle="1" w:styleId="32">
    <w:name w:val="正文文本 字符"/>
    <w:basedOn w:val="20"/>
    <w:link w:val="11"/>
    <w:semiHidden/>
    <w:qFormat/>
    <w:uiPriority w:val="0"/>
    <w:rPr>
      <w:rFonts w:ascii="宋体" w:hAnsi="宋体" w:cs="宋体"/>
      <w:kern w:val="2"/>
      <w:sz w:val="24"/>
      <w:szCs w:val="24"/>
      <w:lang w:eastAsia="en-US"/>
    </w:rPr>
  </w:style>
  <w:style w:type="character" w:customStyle="1" w:styleId="33">
    <w:name w:val="标题 2 字符"/>
    <w:basedOn w:val="20"/>
    <w:link w:val="3"/>
    <w:qFormat/>
    <w:uiPriority w:val="0"/>
    <w:rPr>
      <w:rFonts w:ascii="Arial" w:hAnsi="Arial" w:eastAsia="黑体" w:cstheme="minorBidi"/>
      <w:b/>
      <w:kern w:val="2"/>
      <w:sz w:val="32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1513</Words>
  <Characters>1538</Characters>
  <Lines>27</Lines>
  <Paragraphs>7</Paragraphs>
  <TotalTime>1</TotalTime>
  <ScaleCrop>false</ScaleCrop>
  <LinksUpToDate>false</LinksUpToDate>
  <CharactersWithSpaces>1542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2024-01-05T03:03:00Z</dcterms:created>
  <dc:creator>任永秋</dc:creator>
  <cp:lastModifiedBy>Y-clinging</cp:lastModifiedBy>
  <dcterms:modified xsi:type="dcterms:W3CDTF">2025-12-05T10:51:15Z</dcterms:modified>
  <cp:revision>144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287C431CADB7437EA7818C59C451D38F_13</vt:lpwstr>
  </property>
  <property fmtid="{D5CDD505-2E9C-101B-9397-08002B2CF9AE}" pid="4" name="KSOTemplateDocerSaveRecord">
    <vt:lpwstr>eyJoZGlkIjoiOTc3M2Y5NzIzMDFlZjAyY2Q4Njk5ODkyYjFjNzBiNTQiLCJ1c2VySWQiOiIyOTQxMTQxMzcifQ==</vt:lpwstr>
  </property>
</Properties>
</file>